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030" w:x="460" w:y="39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Nummer: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2270" w:x="4580" w:y="4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BETRIEBSANWEISUNG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2270" w:x="4580" w:y="419"/>
        <w:widowControl w:val="off"/>
        <w:autoSpaceDE w:val="off"/>
        <w:autoSpaceDN w:val="off"/>
        <w:spacing w:before="9" w:after="0" w:line="201" w:lineRule="exact"/>
        <w:ind w:left="14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gem.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</w:rPr>
        <w:t>§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14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GefStoffV.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920" w:x="7492" w:y="4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Betrieb: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860" w:x="460" w:y="64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Datum: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1720" w:x="460" w:y="90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Bearbeiter: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1720" w:x="460" w:y="909"/>
        <w:widowControl w:val="off"/>
        <w:autoSpaceDE w:val="off"/>
        <w:autoSpaceDN w:val="off"/>
        <w:spacing w:before="69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Verantwortlicher: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1560" w:x="7492" w:y="90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Arbeitsbereich: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2220" w:x="7492" w:y="117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Arbeitsplatz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/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</w:rPr>
        <w:t>Tätigkeit: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3503" w:x="4288" w:y="154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GEFAHRSTOFFBEZEICHNUNG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2230" w:x="4925" w:y="19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PEROJET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BLOC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2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ECO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4322" w:x="460" w:y="229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Gefahrauslöser: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4322" w:x="460" w:y="229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Natriumhydroxid;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Dinatriummetasilicat,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pentahydrat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4566" w:x="3757" w:y="284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GEFAHREN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 w:hAnsi="Arial" w:cs="Arial"/>
          <w:b w:val="on"/>
          <w:color w:val="ffffff"/>
          <w:spacing w:val="0"/>
          <w:sz w:val="22"/>
        </w:rPr>
        <w:t>FÜR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MENSCH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UND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UMWELT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820" w:x="1760" w:y="353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/>
          <w:b w:val="on"/>
          <w:color w:val="000000"/>
          <w:spacing w:val="0"/>
          <w:sz w:val="18"/>
          <w:u w:val="single"/>
        </w:rPr>
        <w:t>Gefahr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9235" w:x="460" w:y="427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Kann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gegenüber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Metallen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korrosiv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sein.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Verursacht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schwere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Verätzungen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Haut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schwere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Augenschäden.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235" w:x="460" w:y="4279"/>
        <w:widowControl w:val="off"/>
        <w:autoSpaceDE w:val="off"/>
        <w:autoSpaceDN w:val="off"/>
        <w:spacing w:before="7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Gegebenenfalls: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pH-Wert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beachten.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5740" w:x="3170" w:y="494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SCHUTZMASSNAHMEN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UND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VERHALTENSREGELN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10076" w:x="1592" w:y="53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/>
          <w:b w:val="on"/>
          <w:color w:val="000000"/>
          <w:spacing w:val="0"/>
          <w:sz w:val="18"/>
          <w:u w:val="single"/>
        </w:rPr>
        <w:t>Technische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und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organisatorische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Schutzmaßnahmen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zur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Verhütung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einer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Exposition: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10076" w:x="1592" w:y="53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Gegebenenfalls: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Örtliche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Absauganlage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einschalten.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Verschmutzte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Flächen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sofort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säubern.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Augenwaschstation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076" w:x="1592" w:y="53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Sicherheitsdusche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sollten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sich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Nähe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Verarbeitungsbereichs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befinden.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Augen-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Hautkontakt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sowie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Inhalation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076" w:x="1592" w:y="53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vermeiden.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Vor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Pausen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Arbeitsende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Hände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waschen.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Ggf.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Rutschgefahr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beachten.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Ggf.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explosionsgeschützte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076" w:x="1592" w:y="53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Geräte/Werkzeuge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verwenden.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Ggf.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Maßnahmen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gegen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elektrostatische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Aufladung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treffen.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Ggf.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Staubexplosionsgefahr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076" w:x="1592" w:y="53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beachten.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Vor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Feuchtigkeit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geschützt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geschlossen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lagern.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Kontakt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anderen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Chemikalien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meiden.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Explosionsgefahr.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076" w:x="1592" w:y="53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Behälter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Vorsicht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öffnen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handhaben.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040" w:x="1592" w:y="685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/>
          <w:b w:val="on"/>
          <w:color w:val="000000"/>
          <w:spacing w:val="0"/>
          <w:sz w:val="18"/>
          <w:u w:val="single"/>
        </w:rPr>
        <w:t>Hygienevorschriften: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9795" w:x="1592" w:y="707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Arbeit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nicht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essen,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trinken,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rauchen.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Augen-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Hautkontakt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sowie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Inhalation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vermeiden.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795" w:x="1592" w:y="707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Persönliche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Schutzausrüstung: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9795" w:x="1592" w:y="707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Schutzbrille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dichtschließend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Seitenschildern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166).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Staubbildung: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Staubmaske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Feinstaubfilter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erforderlich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795" w:x="1592" w:y="707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(EN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143),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Kennfarbe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weiß.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Schutzhandschuhe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Butyl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ISO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374).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Schutzhandschuhe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Nitril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ISO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374).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795" w:x="1592" w:y="707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Beschränkungen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für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Beschäftigte: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9836" w:x="1592" w:y="817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Nationale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Verordnungen/Gesetze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zum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Jugendarbeitsschutz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beachten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(insb.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nationale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Implementierung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Richtlinie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836" w:x="1592" w:y="817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94/33/EG)!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442" w:x="4319" w:y="894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VERHALTEN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IM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GEFAHRFALL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9854" w:x="1592" w:y="939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Feuerlöschmittel: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Wassersprühstrahl/alkoholbest.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Schaum/CO2/Trockenlöschmittel.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Keinen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Wasservollstrahl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benutzen.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854" w:x="1592" w:y="939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  <w:u w:val="single"/>
        </w:rPr>
        <w:t>Aufsaug-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und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Bindemittel,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Neutralisationsmittel: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Mechanisch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aufnehmen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gem.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Abschnitt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13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entsorgen.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854" w:x="1592" w:y="939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Zusätzliche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technische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Schutzmaßnahmen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und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persönliche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Schutzausrüstung: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Zündquellen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entfernen,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nicht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854" w:x="1592" w:y="939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rauchen.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Augen-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Hautkontakt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sowie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Inhalation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vermeiden.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Ggf.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Maßnahmen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zum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Explosionsschutz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treffen.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854" w:x="1592" w:y="939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Gefährdete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Behälter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Wasser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kühlen.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Notwendige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Maßnahmen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gegen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Umweltgefährdungen: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Nicht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die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60" w:x="460" w:y="10401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6"/>
        </w:rPr>
      </w:pPr>
      <w:r>
        <w:rPr>
          <w:rFonts w:ascii="Arial"/>
          <w:b w:val="on"/>
          <w:color w:val="000000"/>
          <w:spacing w:val="0"/>
          <w:sz w:val="16"/>
        </w:rPr>
        <w:t>NOTRUF:</w:t>
      </w:r>
      <w:r>
        <w:rPr>
          <w:rFonts w:ascii="Arial"/>
          <w:b w:val="on"/>
          <w:color w:val="000000"/>
          <w:spacing w:val="0"/>
          <w:sz w:val="16"/>
        </w:rPr>
      </w:r>
    </w:p>
    <w:p>
      <w:pPr>
        <w:pStyle w:val="Normal"/>
        <w:framePr w:w="9566" w:x="1592" w:y="1049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Kanalisation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gelangen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lassen.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Eindringen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Oberflächen-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sowie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Grundwasser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als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Boden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vermeiden.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670" w:x="5205" w:y="1092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ERSTE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HILFE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10025" w:x="1592" w:y="1137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  <w:u w:val="single"/>
        </w:rPr>
        <w:t>Augenkontakt: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sofort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mindestens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10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viel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Wasser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spülen,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Augenlider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gut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offen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halten.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Augenärztliche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025" w:x="1592" w:y="1137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Nachkontrolle.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Hautkontakt: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viel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Wasser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Seife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gründlich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waschen,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verunreinigte,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getränkte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Kleidungsstücke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025" w:x="1592" w:y="1137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unverzüglich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entfernen,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Hautreizung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(Rötung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etc.),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Arzt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konsultieren.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Einatmen: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Person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Frischluft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zuführen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je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025" w:x="1592" w:y="1137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nach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Symptomatik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Arzt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konsultieren.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Verschlucken: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gründlich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Wasser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spülen.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Kein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Erbrechen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herbeiführen,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viel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025" w:x="1592" w:y="1137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Wasser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zu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trinken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geben,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sofort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Arzt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aufsuchen.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Keine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Neutralisationsversuche.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60" w:x="460" w:y="12381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6"/>
        </w:rPr>
      </w:pPr>
      <w:r>
        <w:rPr>
          <w:rFonts w:ascii="Arial"/>
          <w:b w:val="on"/>
          <w:color w:val="000000"/>
          <w:spacing w:val="0"/>
          <w:sz w:val="16"/>
        </w:rPr>
        <w:t>NOTRUF:</w:t>
      </w:r>
      <w:r>
        <w:rPr>
          <w:rFonts w:ascii="Arial"/>
          <w:b w:val="on"/>
          <w:color w:val="000000"/>
          <w:spacing w:val="0"/>
          <w:sz w:val="16"/>
        </w:rPr>
      </w:r>
    </w:p>
    <w:p>
      <w:pPr>
        <w:pStyle w:val="Normal"/>
        <w:framePr w:w="1060" w:x="1592" w:y="1259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Ersthelfer: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271" w:x="1592" w:y="1285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Erste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Hilfe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Einrichtungen: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724" w:x="4178" w:y="1328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SACHGERECHTE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ENTSORGUNG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10516" w:x="460" w:y="137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Tüchern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Universalbindemittel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gründlich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aufnehmen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Boden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reinigen.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Getränkte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verunreinigte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Putzlappen,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Papier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oder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516" w:x="460" w:y="137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anderes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organisches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Material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stellt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eine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Brandgefahr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muss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kontrolliert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gesammelt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entsorgt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werden.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516" w:x="460" w:y="137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Entsorgungsbehälter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/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Sammelstelle: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561" w:x="460" w:y="1457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Unterschrift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Verantwortlicher: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11pt;margin-top:11pt;z-index:-3;width:573pt;height:819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-1pt;margin-top:-1pt;z-index:-7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900" w:h="1684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styles" Target="styles.xml" /><Relationship Id="rId4" Type="http://schemas.openxmlformats.org/officeDocument/2006/relationships/fontTable" Target="fontTable.xml" /><Relationship Id="rId5" Type="http://schemas.openxmlformats.org/officeDocument/2006/relationships/settings" Target="settings.xml" /><Relationship Id="rId6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1</Pages>
  <Words>358</Words>
  <Characters>2938</Characters>
  <Application>Aspose</Application>
  <DocSecurity>0</DocSecurity>
  <Lines>55</Lines>
  <Paragraphs>55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3241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Bu.Demirtas</dc:creator>
  <lastModifiedBy>Bu.Demirtas</lastModifiedBy>
  <revision>1</revision>
  <dcterms:created xmlns:xsi="http://www.w3.org/2001/XMLSchema-instance" xmlns:dcterms="http://purl.org/dc/terms/" xsi:type="dcterms:W3CDTF">2022-11-14T15:46:41+01:00</dcterms:created>
  <dcterms:modified xmlns:xsi="http://www.w3.org/2001/XMLSchema-instance" xmlns:dcterms="http://purl.org/dc/terms/" xsi:type="dcterms:W3CDTF">2022-11-14T15:46:41+01:00</dcterms:modified>
</coreProperties>
</file>